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C6" w:rsidRDefault="009A52C6" w:rsidP="009A52C6">
      <w:r>
        <w:t xml:space="preserve">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BE5F8D9" wp14:editId="6088618A">
            <wp:extent cx="1638300" cy="591263"/>
            <wp:effectExtent l="0" t="0" r="0" b="0"/>
            <wp:docPr id="1" name="Obraz 1" descr="Znalezione obrazy dla zapytania logo olimpiady specjal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nalezione obrazy dla zapytania logo olimpiady specjal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590" cy="5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6D3DD9">
        <w:t xml:space="preserve">  </w:t>
      </w:r>
      <w: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B12DAA0" wp14:editId="4D5A10C1">
            <wp:extent cx="693420" cy="998707"/>
            <wp:effectExtent l="0" t="0" r="0" b="0"/>
            <wp:docPr id="2" name="Obraz 2" descr="Znalezione obrazy dla zapytania jeżyk koszykówki olimpiady specjal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 jeżyk koszykówki olimpiady specjal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05" cy="99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6D3DD9">
        <w:t xml:space="preserve">  </w:t>
      </w:r>
      <w: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34193DB" wp14:editId="55D206EF">
            <wp:extent cx="883920" cy="602208"/>
            <wp:effectExtent l="0" t="0" r="0" b="7620"/>
            <wp:docPr id="3" name="Obraz 3" descr="C:\Users\stram\Desktop\LOGO Żory\LOGO_zory_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am\Desktop\LOGO Żory\LOGO_zory_pozi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2" cy="60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2C6" w:rsidRDefault="009A52C6" w:rsidP="009A52C6">
      <w:pPr>
        <w:spacing w:before="120" w:after="0" w:line="240" w:lineRule="auto"/>
        <w:jc w:val="center"/>
        <w:rPr>
          <w:rFonts w:ascii="Bahnschrift" w:eastAsia="Times New Roman" w:hAnsi="Bahnschrift" w:cs="Times New Roman"/>
          <w:b/>
          <w:bCs/>
          <w:color w:val="002060"/>
          <w:sz w:val="26"/>
          <w:szCs w:val="26"/>
          <w:u w:val="single"/>
          <w:lang w:eastAsia="pl-PL"/>
        </w:rPr>
      </w:pPr>
    </w:p>
    <w:p w:rsidR="009A52C6" w:rsidRPr="006D3DD9" w:rsidRDefault="009A52C6" w:rsidP="009A52C6">
      <w:pPr>
        <w:spacing w:before="120" w:after="0" w:line="240" w:lineRule="auto"/>
        <w:jc w:val="center"/>
        <w:rPr>
          <w:rFonts w:ascii="Bahnschrift SemiLight SemiConde" w:eastAsia="Times New Roman" w:hAnsi="Bahnschrift SemiLight SemiConde" w:cs="Times New Roman"/>
          <w:b/>
          <w:bCs/>
          <w:color w:val="002060"/>
          <w:sz w:val="28"/>
          <w:szCs w:val="28"/>
          <w:u w:val="single"/>
          <w:lang w:eastAsia="pl-PL"/>
        </w:rPr>
      </w:pPr>
      <w:r w:rsidRPr="006D3DD9">
        <w:rPr>
          <w:rFonts w:ascii="Bahnschrift SemiLight SemiConde" w:eastAsia="Times New Roman" w:hAnsi="Bahnschrift SemiLight SemiConde" w:cs="Times New Roman"/>
          <w:b/>
          <w:bCs/>
          <w:color w:val="002060"/>
          <w:sz w:val="28"/>
          <w:szCs w:val="28"/>
          <w:u w:val="single"/>
          <w:lang w:eastAsia="pl-PL"/>
        </w:rPr>
        <w:t>REGULAMIN</w:t>
      </w:r>
    </w:p>
    <w:p w:rsidR="009A52C6" w:rsidRPr="006D3DD9" w:rsidRDefault="009A52C6" w:rsidP="009A52C6">
      <w:pPr>
        <w:spacing w:before="120" w:after="0" w:line="240" w:lineRule="auto"/>
        <w:jc w:val="center"/>
        <w:rPr>
          <w:rFonts w:ascii="Bahnschrift SemiLight SemiConde" w:eastAsia="Times New Roman" w:hAnsi="Bahnschrift SemiLight SemiConde" w:cs="Times New Roman"/>
          <w:b/>
          <w:bCs/>
          <w:color w:val="002060"/>
          <w:sz w:val="28"/>
          <w:szCs w:val="28"/>
          <w:u w:val="single"/>
          <w:lang w:eastAsia="pl-PL"/>
        </w:rPr>
      </w:pPr>
      <w:r w:rsidRPr="006D3DD9">
        <w:rPr>
          <w:rFonts w:ascii="Bahnschrift SemiLight SemiConde" w:eastAsia="Times New Roman" w:hAnsi="Bahnschrift SemiLight SemiConde" w:cs="Times New Roman"/>
          <w:b/>
          <w:bCs/>
          <w:color w:val="002060"/>
          <w:sz w:val="28"/>
          <w:szCs w:val="28"/>
          <w:u w:val="single"/>
          <w:lang w:eastAsia="pl-PL"/>
        </w:rPr>
        <w:t>XXVIII ŚLĄSKIEGO TURNIEJU KOSZYKÓWKI</w:t>
      </w:r>
    </w:p>
    <w:p w:rsidR="009A52C6" w:rsidRPr="006D3DD9" w:rsidRDefault="009A52C6" w:rsidP="009A52C6">
      <w:pPr>
        <w:spacing w:before="120" w:after="0" w:line="240" w:lineRule="auto"/>
        <w:jc w:val="center"/>
        <w:rPr>
          <w:rFonts w:ascii="Bahnschrift SemiLight SemiConde" w:eastAsia="Times New Roman" w:hAnsi="Bahnschrift SemiLight SemiConde" w:cs="Times New Roman"/>
          <w:b/>
          <w:bCs/>
          <w:color w:val="002060"/>
          <w:sz w:val="28"/>
          <w:szCs w:val="28"/>
          <w:u w:val="single"/>
          <w:lang w:eastAsia="pl-PL"/>
        </w:rPr>
      </w:pPr>
      <w:r w:rsidRPr="006D3DD9">
        <w:rPr>
          <w:rFonts w:ascii="Bahnschrift SemiLight SemiConde" w:eastAsia="Times New Roman" w:hAnsi="Bahnschrift SemiLight SemiConde" w:cs="Times New Roman"/>
          <w:b/>
          <w:bCs/>
          <w:color w:val="002060"/>
          <w:sz w:val="28"/>
          <w:szCs w:val="28"/>
          <w:u w:val="single"/>
          <w:lang w:eastAsia="pl-PL"/>
        </w:rPr>
        <w:t xml:space="preserve"> OLIMPIAD SPECJALNYCH - ŻORY 2025</w:t>
      </w:r>
    </w:p>
    <w:p w:rsidR="009A52C6" w:rsidRPr="009A52C6" w:rsidRDefault="009A52C6" w:rsidP="009A52C6">
      <w:pPr>
        <w:spacing w:before="120" w:after="0" w:line="240" w:lineRule="auto"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2060"/>
          <w:sz w:val="24"/>
          <w:szCs w:val="24"/>
          <w:lang w:eastAsia="pl-PL"/>
        </w:rPr>
      </w:pPr>
    </w:p>
    <w:p w:rsidR="009A52C6" w:rsidRPr="009A52C6" w:rsidRDefault="009A52C6" w:rsidP="009A52C6">
      <w:pPr>
        <w:pStyle w:val="Akapitzlist"/>
        <w:numPr>
          <w:ilvl w:val="0"/>
          <w:numId w:val="4"/>
        </w:numPr>
        <w:spacing w:before="120" w:after="0" w:line="240" w:lineRule="auto"/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u w:val="single"/>
          <w:lang w:eastAsia="pl-PL"/>
        </w:rPr>
        <w:t>TERMIN I MIEJSCE:</w:t>
      </w:r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lang w:eastAsia="pl-PL"/>
        </w:rPr>
        <w:t xml:space="preserve">  </w:t>
      </w:r>
      <w:r w:rsidRPr="009A52C6">
        <w:rPr>
          <w:rFonts w:ascii="Bahnschrift SemiLight SemiConde" w:eastAsia="Times New Roman" w:hAnsi="Bahnschrift SemiLight SemiConde" w:cs="Times New Roman"/>
          <w:bCs/>
          <w:sz w:val="24"/>
          <w:szCs w:val="24"/>
          <w:lang w:eastAsia="pl-PL"/>
        </w:rPr>
        <w:t>28. 11. 2025 r. (piątek)</w:t>
      </w:r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lang w:eastAsia="pl-PL"/>
        </w:rPr>
        <w:t xml:space="preserve">,      </w:t>
      </w:r>
      <w:r w:rsidRPr="009A52C6">
        <w:rPr>
          <w:rFonts w:ascii="Bahnschrift SemiLight SemiConde" w:eastAsia="Times New Roman" w:hAnsi="Bahnschrift SemiLight SemiConde" w:cs="Times New Roman"/>
          <w:bCs/>
          <w:sz w:val="24"/>
          <w:szCs w:val="24"/>
          <w:lang w:eastAsia="pl-PL"/>
        </w:rPr>
        <w:t xml:space="preserve">Hala Sportowa MOSiR,    </w:t>
      </w:r>
    </w:p>
    <w:p w:rsidR="009A52C6" w:rsidRPr="009A52C6" w:rsidRDefault="009A52C6" w:rsidP="009A52C6">
      <w:pPr>
        <w:pStyle w:val="Akapitzlist"/>
        <w:spacing w:before="120" w:after="0" w:line="240" w:lineRule="auto"/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bCs/>
          <w:sz w:val="24"/>
          <w:szCs w:val="24"/>
          <w:lang w:eastAsia="pl-PL"/>
        </w:rPr>
        <w:t xml:space="preserve"> Żory, ul. </w:t>
      </w:r>
      <w:proofErr w:type="spellStart"/>
      <w:r w:rsidRPr="009A52C6">
        <w:rPr>
          <w:rFonts w:ascii="Bahnschrift SemiLight SemiConde" w:eastAsia="Times New Roman" w:hAnsi="Bahnschrift SemiLight SemiConde" w:cs="Times New Roman"/>
          <w:bCs/>
          <w:sz w:val="24"/>
          <w:szCs w:val="24"/>
          <w:lang w:eastAsia="pl-PL"/>
        </w:rPr>
        <w:t>Folwarecka</w:t>
      </w:r>
      <w:proofErr w:type="spellEnd"/>
      <w:r w:rsidRPr="009A52C6">
        <w:rPr>
          <w:rFonts w:ascii="Bahnschrift SemiLight SemiConde" w:eastAsia="Times New Roman" w:hAnsi="Bahnschrift SemiLight SemiConde" w:cs="Times New Roman"/>
          <w:bCs/>
          <w:sz w:val="24"/>
          <w:szCs w:val="24"/>
          <w:lang w:eastAsia="pl-PL"/>
        </w:rPr>
        <w:t xml:space="preserve"> 10</w:t>
      </w:r>
    </w:p>
    <w:p w:rsidR="009A52C6" w:rsidRDefault="009A52C6" w:rsidP="009A52C6">
      <w:pPr>
        <w:numPr>
          <w:ilvl w:val="0"/>
          <w:numId w:val="4"/>
        </w:numPr>
        <w:spacing w:before="120" w:after="0" w:line="240" w:lineRule="auto"/>
        <w:rPr>
          <w:rFonts w:ascii="Bahnschrift SemiLight SemiConde" w:eastAsia="Times New Roman" w:hAnsi="Bahnschrift SemiLight SemiConde" w:cs="Times New Roman"/>
          <w:bCs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u w:val="single"/>
          <w:lang w:eastAsia="pl-PL"/>
        </w:rPr>
        <w:t>ORGANIZATOR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u w:val="single"/>
          <w:lang w:eastAsia="pl-PL"/>
        </w:rPr>
        <w:t>: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  Oddział Regionalny- Śląskie  </w:t>
      </w:r>
      <w:r w:rsidRPr="009A52C6">
        <w:rPr>
          <w:rFonts w:ascii="Bahnschrift SemiLight SemiConde" w:eastAsia="Times New Roman" w:hAnsi="Bahnschrift SemiLight SemiConde" w:cs="Times New Roman"/>
          <w:bCs/>
          <w:sz w:val="24"/>
          <w:szCs w:val="24"/>
          <w:lang w:eastAsia="pl-PL"/>
        </w:rPr>
        <w:t xml:space="preserve">, </w:t>
      </w:r>
    </w:p>
    <w:p w:rsidR="009A52C6" w:rsidRPr="009A52C6" w:rsidRDefault="009A52C6" w:rsidP="009A52C6">
      <w:pPr>
        <w:spacing w:before="120" w:after="0" w:line="240" w:lineRule="auto"/>
        <w:ind w:left="720"/>
        <w:rPr>
          <w:rFonts w:ascii="Bahnschrift SemiLight SemiConde" w:eastAsia="Times New Roman" w:hAnsi="Bahnschrift SemiLight SemiConde" w:cs="Times New Roman"/>
          <w:bCs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bCs/>
          <w:sz w:val="24"/>
          <w:szCs w:val="24"/>
          <w:lang w:eastAsia="pl-PL"/>
        </w:rPr>
        <w:t xml:space="preserve"> 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Klub Olimpiad Specjalnych  KONICZYNKA Żory,   </w:t>
      </w:r>
    </w:p>
    <w:p w:rsidR="009A52C6" w:rsidRPr="009A52C6" w:rsidRDefault="009A52C6" w:rsidP="009A52C6">
      <w:pPr>
        <w:spacing w:after="0" w:line="240" w:lineRule="auto"/>
        <w:ind w:left="1590" w:firstLine="1068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</w:p>
    <w:p w:rsidR="009A52C6" w:rsidRPr="009A52C6" w:rsidRDefault="009A52C6" w:rsidP="009A52C6">
      <w:pPr>
        <w:numPr>
          <w:ilvl w:val="0"/>
          <w:numId w:val="4"/>
        </w:numPr>
        <w:spacing w:after="0" w:line="360" w:lineRule="auto"/>
        <w:rPr>
          <w:rFonts w:ascii="Bahnschrift SemiLight SemiConde" w:eastAsia="Times New Roman" w:hAnsi="Bahnschrift SemiLight SemiConde" w:cs="Times New Roman"/>
          <w:sz w:val="24"/>
          <w:szCs w:val="24"/>
          <w:u w:val="single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u w:val="single"/>
          <w:lang w:eastAsia="pl-PL"/>
        </w:rPr>
        <w:t>WSPÓŁORGANIZATORZY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u w:val="single"/>
          <w:lang w:eastAsia="pl-PL"/>
        </w:rPr>
        <w:t xml:space="preserve">: </w:t>
      </w:r>
    </w:p>
    <w:p w:rsidR="009A52C6" w:rsidRPr="009A52C6" w:rsidRDefault="009A52C6" w:rsidP="009A52C6">
      <w:pPr>
        <w:pStyle w:val="Akapitzlist"/>
        <w:numPr>
          <w:ilvl w:val="1"/>
          <w:numId w:val="4"/>
        </w:num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Zespół Szkół Specjalnych im. Matki Teresy z Kalkuty w Żorach</w:t>
      </w:r>
    </w:p>
    <w:p w:rsidR="009A52C6" w:rsidRPr="009A52C6" w:rsidRDefault="009A52C6" w:rsidP="009A52C6">
      <w:pPr>
        <w:numPr>
          <w:ilvl w:val="0"/>
          <w:numId w:val="4"/>
        </w:numPr>
        <w:spacing w:before="120" w:after="0" w:line="240" w:lineRule="auto"/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u w:val="single"/>
          <w:lang w:eastAsia="pl-PL"/>
        </w:rPr>
        <w:t>UCZESTNICY</w:t>
      </w:r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lang w:eastAsia="pl-PL"/>
        </w:rPr>
        <w:t>: z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awodnicy Olimpiad Specjalnych, trenerzy i opiekunowie</w:t>
      </w:r>
      <w:r w:rsidRPr="009A52C6">
        <w:rPr>
          <w:rFonts w:ascii="Bahnschrift SemiLight SemiConde" w:eastAsia="Times New Roman" w:hAnsi="Bahnschrift SemiLight SemiConde" w:cs="Times New Roman"/>
          <w:bCs/>
          <w:sz w:val="24"/>
          <w:szCs w:val="24"/>
          <w:lang w:eastAsia="pl-PL"/>
        </w:rPr>
        <w:t>, w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olontariusze, </w:t>
      </w:r>
      <w:r w:rsidRPr="009A52C6">
        <w:rPr>
          <w:rFonts w:ascii="Bahnschrift SemiLight SemiConde" w:eastAsia="Times New Roman" w:hAnsi="Bahnschrift SemiLight SemiConde" w:cs="Times New Roman"/>
          <w:bCs/>
          <w:sz w:val="24"/>
          <w:szCs w:val="24"/>
          <w:lang w:eastAsia="pl-PL"/>
        </w:rPr>
        <w:t>s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ędziowie, kibice. </w:t>
      </w:r>
    </w:p>
    <w:p w:rsidR="009A52C6" w:rsidRPr="009A52C6" w:rsidRDefault="009A52C6" w:rsidP="009A52C6">
      <w:pPr>
        <w:numPr>
          <w:ilvl w:val="0"/>
          <w:numId w:val="4"/>
        </w:numPr>
        <w:spacing w:before="120"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u w:val="single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u w:val="single"/>
          <w:lang w:eastAsia="pl-PL"/>
        </w:rPr>
        <w:t>CEL  ORGANIZACJI  IMPREZY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u w:val="single"/>
          <w:lang w:eastAsia="pl-PL"/>
        </w:rPr>
        <w:t>:</w:t>
      </w:r>
    </w:p>
    <w:p w:rsidR="009A52C6" w:rsidRPr="009A52C6" w:rsidRDefault="009A52C6" w:rsidP="009A52C6">
      <w:pPr>
        <w:pStyle w:val="Akapitzlist"/>
        <w:numPr>
          <w:ilvl w:val="0"/>
          <w:numId w:val="5"/>
        </w:numPr>
        <w:spacing w:before="120"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Popularyzacja koszykówki wśród osób z niepełnosprawnością intelektualną.</w:t>
      </w:r>
    </w:p>
    <w:p w:rsidR="009A52C6" w:rsidRPr="009A52C6" w:rsidRDefault="009A52C6" w:rsidP="009A52C6">
      <w:pPr>
        <w:pStyle w:val="Akapitzlist"/>
        <w:numPr>
          <w:ilvl w:val="0"/>
          <w:numId w:val="6"/>
        </w:num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Podsumowanie efektów szkoleniowych uzyskanych w czasie treningów i zajęć dla osób z niepełnosprawnością intelektualną.</w:t>
      </w:r>
    </w:p>
    <w:p w:rsidR="009A52C6" w:rsidRPr="009A52C6" w:rsidRDefault="009A52C6" w:rsidP="009A52C6">
      <w:pPr>
        <w:pStyle w:val="Akapitzlist"/>
        <w:numPr>
          <w:ilvl w:val="0"/>
          <w:numId w:val="6"/>
        </w:num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Rozpowszechnianie idei Olimpiad Specjalnych w Regionie Śląskim, integracja ze środowiskiem.</w:t>
      </w:r>
    </w:p>
    <w:p w:rsidR="009A52C6" w:rsidRPr="009A52C6" w:rsidRDefault="009A52C6" w:rsidP="009A52C6">
      <w:pPr>
        <w:spacing w:after="0" w:line="240" w:lineRule="auto"/>
        <w:ind w:left="714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</w:p>
    <w:p w:rsidR="009A52C6" w:rsidRPr="009A52C6" w:rsidRDefault="009A52C6" w:rsidP="009A52C6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Bahnschrift SemiLight SemiConde" w:eastAsia="Times New Roman" w:hAnsi="Bahnschrift SemiLight SemiConde" w:cs="Times New Roman"/>
          <w:sz w:val="24"/>
          <w:szCs w:val="24"/>
          <w:u w:val="single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u w:val="single"/>
          <w:lang w:eastAsia="pl-PL"/>
        </w:rPr>
        <w:t>PROGRAM  IMPREZY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u w:val="single"/>
          <w:lang w:eastAsia="pl-PL"/>
        </w:rPr>
        <w:t>:</w:t>
      </w:r>
    </w:p>
    <w:p w:rsidR="009A52C6" w:rsidRPr="009A52C6" w:rsidRDefault="009A52C6" w:rsidP="009A52C6">
      <w:pPr>
        <w:spacing w:after="0" w:line="240" w:lineRule="auto"/>
        <w:ind w:left="720"/>
        <w:rPr>
          <w:rFonts w:ascii="Bahnschrift SemiLight SemiConde" w:eastAsia="Times New Roman" w:hAnsi="Bahnschrift SemiLight SemiConde" w:cs="Times New Roman"/>
          <w:sz w:val="24"/>
          <w:szCs w:val="24"/>
          <w:u w:val="single"/>
          <w:lang w:eastAsia="pl-PL"/>
        </w:rPr>
      </w:pP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/>
          <w:sz w:val="24"/>
          <w:szCs w:val="24"/>
          <w:lang w:eastAsia="pl-PL"/>
        </w:rPr>
        <w:t xml:space="preserve">            8.15 – 8.45     -   przyjazd  i  rejestracja  ekip</w:t>
      </w: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            8.45 – 10.00   -   RUNDA  GIER  OBSERWOWANYCH</w:t>
      </w: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           10.00 – 10.20   -   </w:t>
      </w:r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lang w:eastAsia="pl-PL"/>
        </w:rPr>
        <w:t>ceremonia  otwarcia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 </w:t>
      </w: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           10.20 – 10.35   -  odprawa  techniczna  trenerów, tworzenie  grup  finałowych</w:t>
      </w: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           10.40 – 14.30   -  GRY FINAŁOWE ( w przerwach gier posiłek dla ekip )</w:t>
      </w: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           14.30 – 15.00   -  dekoracje oraz ceremonia zamknięcia turnieju.</w:t>
      </w: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noProof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noProof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:rsidR="009A52C6" w:rsidRPr="009A52C6" w:rsidRDefault="009A52C6" w:rsidP="009A52C6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noProof/>
          <w:sz w:val="24"/>
          <w:szCs w:val="24"/>
          <w:lang w:eastAsia="pl-PL"/>
        </w:rPr>
      </w:pPr>
    </w:p>
    <w:p w:rsidR="009A52C6" w:rsidRPr="009A52C6" w:rsidRDefault="009A52C6" w:rsidP="009A52C6">
      <w:pPr>
        <w:pStyle w:val="Akapitzlist"/>
        <w:numPr>
          <w:ilvl w:val="0"/>
          <w:numId w:val="1"/>
        </w:num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u w:val="single"/>
          <w:lang w:eastAsia="pl-PL"/>
        </w:rPr>
        <w:t>WARUNKI  UCZESTNICTWA:</w:t>
      </w:r>
    </w:p>
    <w:p w:rsidR="009A52C6" w:rsidRPr="009A52C6" w:rsidRDefault="009A52C6" w:rsidP="009A52C6">
      <w:pPr>
        <w:keepNext/>
        <w:spacing w:after="0" w:line="240" w:lineRule="auto"/>
        <w:ind w:left="720"/>
        <w:outlineLvl w:val="0"/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u w:val="single"/>
          <w:lang w:eastAsia="pl-PL"/>
        </w:rPr>
      </w:pP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 W XXVIII Śląskim Turnieju Koszykówki Olimpiad Specjalnych mogą brać udział zawodnicy                                                 z niepełnosprawnością intelektualną w stopniu lekkim, umiarkowanym, znacznym. </w:t>
      </w: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lastRenderedPageBreak/>
        <w:t xml:space="preserve">Formularze zgłoszeniowe (lista zawodników, opiekunów -lista do ubezpieczenia) proszę wypełnić i przesłać do organizatora w terminie do </w:t>
      </w:r>
      <w:r w:rsidR="000A7FDF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lang w:eastAsia="pl-PL"/>
        </w:rPr>
        <w:t>16</w:t>
      </w:r>
      <w:bookmarkStart w:id="0" w:name="_GoBack"/>
      <w:bookmarkEnd w:id="0"/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lang w:eastAsia="pl-PL"/>
        </w:rPr>
        <w:t>.XI.2025 r.</w:t>
      </w:r>
      <w:r w:rsidRPr="009A52C6">
        <w:rPr>
          <w:rFonts w:ascii="Bahnschrift SemiLight SemiConde" w:eastAsia="Times New Roman" w:hAnsi="Bahnschrift SemiLight SemiConde" w:cs="Times New Roman"/>
          <w:b/>
          <w:sz w:val="24"/>
          <w:szCs w:val="24"/>
          <w:lang w:eastAsia="pl-PL"/>
        </w:rPr>
        <w:t xml:space="preserve"> na adres: </w:t>
      </w:r>
    </w:p>
    <w:p w:rsidR="009A52C6" w:rsidRPr="009A52C6" w:rsidRDefault="009A52C6" w:rsidP="009A52C6">
      <w:pPr>
        <w:spacing w:after="0" w:line="240" w:lineRule="auto"/>
        <w:jc w:val="center"/>
        <w:rPr>
          <w:rFonts w:ascii="Bahnschrift SemiLight SemiConde" w:hAnsi="Bahnschrift SemiLight SemiConde"/>
          <w:sz w:val="24"/>
          <w:szCs w:val="24"/>
        </w:rPr>
      </w:pPr>
    </w:p>
    <w:p w:rsidR="009A52C6" w:rsidRPr="009A52C6" w:rsidRDefault="000A7FDF" w:rsidP="009A52C6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b/>
          <w:sz w:val="24"/>
          <w:szCs w:val="24"/>
          <w:lang w:eastAsia="pl-PL"/>
        </w:rPr>
      </w:pPr>
      <w:hyperlink r:id="rId9" w:history="1">
        <w:r w:rsidR="009A52C6" w:rsidRPr="009A52C6">
          <w:rPr>
            <w:rStyle w:val="Hipercze"/>
            <w:rFonts w:ascii="Bahnschrift SemiLight SemiConde" w:eastAsia="Times New Roman" w:hAnsi="Bahnschrift SemiLight SemiConde" w:cs="Times New Roman"/>
            <w:b/>
            <w:sz w:val="24"/>
            <w:szCs w:val="24"/>
            <w:lang w:eastAsia="pl-PL"/>
          </w:rPr>
          <w:t>koniczynkaslaskie@olimpiadyspecjalne.pl</w:t>
        </w:r>
      </w:hyperlink>
    </w:p>
    <w:p w:rsidR="009A52C6" w:rsidRPr="009A52C6" w:rsidRDefault="009A52C6" w:rsidP="009A52C6">
      <w:pPr>
        <w:spacing w:after="0" w:line="240" w:lineRule="auto"/>
        <w:jc w:val="center"/>
        <w:rPr>
          <w:rFonts w:ascii="Bahnschrift SemiLight SemiConde" w:eastAsia="Times New Roman" w:hAnsi="Bahnschrift SemiLight SemiConde" w:cs="Helvetica"/>
          <w:color w:val="444950"/>
          <w:sz w:val="24"/>
          <w:szCs w:val="24"/>
          <w:shd w:val="clear" w:color="auto" w:fill="F1F0F0"/>
          <w:lang w:eastAsia="pl-PL"/>
        </w:rPr>
      </w:pPr>
    </w:p>
    <w:tbl>
      <w:tblPr>
        <w:tblStyle w:val="Tabela-Siatka"/>
        <w:tblW w:w="0" w:type="auto"/>
        <w:tblInd w:w="558" w:type="dxa"/>
        <w:tblLook w:val="0000" w:firstRow="0" w:lastRow="0" w:firstColumn="0" w:lastColumn="0" w:noHBand="0" w:noVBand="0"/>
      </w:tblPr>
      <w:tblGrid>
        <w:gridCol w:w="8730"/>
      </w:tblGrid>
      <w:tr w:rsidR="009A52C6" w:rsidRPr="009A52C6" w:rsidTr="0091589C">
        <w:trPr>
          <w:trHeight w:val="720"/>
        </w:trPr>
        <w:tc>
          <w:tcPr>
            <w:tcW w:w="9355" w:type="dxa"/>
          </w:tcPr>
          <w:p w:rsidR="009A52C6" w:rsidRPr="009A52C6" w:rsidRDefault="009A52C6" w:rsidP="0091589C">
            <w:pPr>
              <w:ind w:left="20"/>
              <w:rPr>
                <w:rFonts w:ascii="Bahnschrift SemiLight SemiConde" w:eastAsia="Times New Roman" w:hAnsi="Bahnschrift SemiLight SemiConde" w:cs="Times New Roman"/>
                <w:color w:val="FF0000"/>
                <w:sz w:val="24"/>
                <w:szCs w:val="24"/>
                <w:lang w:eastAsia="pl-PL"/>
              </w:rPr>
            </w:pPr>
          </w:p>
          <w:p w:rsidR="009A52C6" w:rsidRPr="009A52C6" w:rsidRDefault="009A52C6" w:rsidP="0091589C">
            <w:pPr>
              <w:ind w:left="20"/>
              <w:rPr>
                <w:rFonts w:ascii="Bahnschrift SemiLight SemiConde" w:eastAsia="Times New Roman" w:hAnsi="Bahnschrift SemiLight SemiConde" w:cs="Times New Roman"/>
                <w:color w:val="FF0000"/>
                <w:sz w:val="24"/>
                <w:szCs w:val="24"/>
                <w:lang w:eastAsia="pl-PL"/>
              </w:rPr>
            </w:pPr>
            <w:r w:rsidRPr="009A52C6">
              <w:rPr>
                <w:rFonts w:ascii="Bahnschrift SemiLight SemiConde" w:eastAsia="Times New Roman" w:hAnsi="Bahnschrift SemiLight SemiConde" w:cs="Times New Roman"/>
                <w:color w:val="FF0000"/>
                <w:sz w:val="24"/>
                <w:szCs w:val="24"/>
                <w:lang w:eastAsia="pl-PL"/>
              </w:rPr>
              <w:t>Obowiązują aktualne badania lekarskie i prawidłowo wypełniona książeczka sportowo- lekarska zawodnika z poświadczeniem psychologa o stopniu niepełnosprawności intelektualnej.</w:t>
            </w:r>
          </w:p>
          <w:p w:rsidR="009A52C6" w:rsidRPr="009A52C6" w:rsidRDefault="009A52C6" w:rsidP="0091589C">
            <w:pPr>
              <w:ind w:left="20"/>
              <w:rPr>
                <w:rFonts w:ascii="Bahnschrift SemiLight SemiConde" w:eastAsia="Times New Roman" w:hAnsi="Bahnschrift SemiLight SemiConde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theme="minorHAnsi"/>
          <w:sz w:val="24"/>
          <w:szCs w:val="24"/>
          <w:lang w:eastAsia="pl-PL"/>
        </w:rPr>
      </w:pP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</w:p>
    <w:p w:rsidR="009A52C6" w:rsidRPr="009A52C6" w:rsidRDefault="009A52C6" w:rsidP="009A52C6">
      <w:pPr>
        <w:numPr>
          <w:ilvl w:val="0"/>
          <w:numId w:val="1"/>
        </w:num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u w:val="single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u w:val="single"/>
          <w:lang w:eastAsia="pl-PL"/>
        </w:rPr>
        <w:t>SPOSÓB  PRZEPROWADZENIA TURNIEJU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u w:val="single"/>
          <w:lang w:eastAsia="pl-PL"/>
        </w:rPr>
        <w:t>:</w:t>
      </w:r>
    </w:p>
    <w:p w:rsidR="009A52C6" w:rsidRPr="009A52C6" w:rsidRDefault="009A52C6" w:rsidP="009A52C6">
      <w:pPr>
        <w:spacing w:after="0" w:line="240" w:lineRule="auto"/>
        <w:ind w:left="720"/>
        <w:rPr>
          <w:rFonts w:ascii="Bahnschrift SemiLight SemiConde" w:eastAsia="Times New Roman" w:hAnsi="Bahnschrift SemiLight SemiConde" w:cs="Times New Roman"/>
          <w:b/>
          <w:bCs/>
          <w:sz w:val="24"/>
          <w:szCs w:val="24"/>
          <w:u w:val="single"/>
          <w:lang w:eastAsia="pl-PL"/>
        </w:rPr>
      </w:pP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       W TURNIEJU przewidziany jest udział 10 zespołów. Po rozegraniu gier obserwowanych, nastąpi podział   na 3 grupy sprawnościowe, w których drużyny będą grać każdy z każdym. Turniej zostanie rozegrany na dwóch  boiskach o wymiarach 10x20m. W zależności od ilości zgłoszonych ekip turniej może być rozegrany na jednym boisku.</w:t>
      </w: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       W czasie trwania Turnieju będą obowiązywały następujące modyfikacji przepisów w stosunku do </w:t>
      </w: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       przepisów PZK: </w:t>
      </w: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      -     skład drużyny wraz z rezerwowymi nie może przekraczać </w:t>
      </w:r>
      <w:r w:rsidRPr="009A52C6">
        <w:rPr>
          <w:rFonts w:ascii="Bahnschrift SemiLight SemiConde" w:eastAsia="Times New Roman" w:hAnsi="Bahnschrift SemiLight SemiConde" w:cs="Times New Roman"/>
          <w:b/>
          <w:sz w:val="24"/>
          <w:szCs w:val="24"/>
          <w:lang w:eastAsia="pl-PL"/>
        </w:rPr>
        <w:t>8 osób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 (</w:t>
      </w:r>
      <w:r w:rsidRPr="009A52C6">
        <w:rPr>
          <w:rFonts w:ascii="Bahnschrift SemiLight SemiConde" w:eastAsia="Times New Roman" w:hAnsi="Bahnschrift SemiLight SemiConde" w:cs="Times New Roman"/>
          <w:b/>
          <w:sz w:val="24"/>
          <w:szCs w:val="24"/>
          <w:lang w:eastAsia="pl-PL"/>
        </w:rPr>
        <w:t>5+ 3 rezerwowych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),</w:t>
      </w:r>
    </w:p>
    <w:p w:rsidR="009A52C6" w:rsidRPr="009A52C6" w:rsidRDefault="009A52C6" w:rsidP="009A52C6">
      <w:pPr>
        <w:numPr>
          <w:ilvl w:val="0"/>
          <w:numId w:val="2"/>
        </w:num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czas trwania gry 2x7 min. z przerwą 4 minutową,</w:t>
      </w:r>
    </w:p>
    <w:p w:rsidR="009A52C6" w:rsidRPr="009A52C6" w:rsidRDefault="009A52C6" w:rsidP="009A52C6">
      <w:pPr>
        <w:numPr>
          <w:ilvl w:val="0"/>
          <w:numId w:val="2"/>
        </w:num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gracz może zrobić 2 kroki więcej niż nakazują normalne przepisy, jeżeli w wyniku tego zdobędzie on  kosza lub minie przeciwnika sędziowie powinni odgwizdać przekroczenie przepisów,  </w:t>
      </w:r>
    </w:p>
    <w:p w:rsidR="009A52C6" w:rsidRPr="009A52C6" w:rsidRDefault="009A52C6" w:rsidP="009A52C6">
      <w:pPr>
        <w:numPr>
          <w:ilvl w:val="0"/>
          <w:numId w:val="2"/>
        </w:numPr>
        <w:spacing w:after="0" w:line="240" w:lineRule="auto"/>
        <w:rPr>
          <w:rFonts w:ascii="Bahnschrift SemiLight SemiConde" w:eastAsia="Times New Roman" w:hAnsi="Bahnschrift SemiLight SemiConde" w:cs="Times New Roman"/>
          <w:color w:val="000000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color w:val="000000"/>
          <w:sz w:val="24"/>
          <w:szCs w:val="24"/>
          <w:lang w:eastAsia="pl-PL"/>
        </w:rPr>
        <w:t>obowiązuje tylko przepis połowy i przepis o przewinieniach technicznych dla zawodnika,</w:t>
      </w:r>
    </w:p>
    <w:p w:rsidR="009A52C6" w:rsidRPr="009A52C6" w:rsidRDefault="009A52C6" w:rsidP="009A52C6">
      <w:pPr>
        <w:numPr>
          <w:ilvl w:val="0"/>
          <w:numId w:val="2"/>
        </w:num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drużynie można przyznać 1 przerwę w czasie każdej połowy meczu,</w:t>
      </w:r>
    </w:p>
    <w:p w:rsidR="009A52C6" w:rsidRPr="009A52C6" w:rsidRDefault="009A52C6" w:rsidP="009A52C6">
      <w:pPr>
        <w:numPr>
          <w:ilvl w:val="0"/>
          <w:numId w:val="2"/>
        </w:num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ważnym przekroczeniem przepisów jest podwójne kozłowanie.</w:t>
      </w:r>
    </w:p>
    <w:p w:rsidR="009A52C6" w:rsidRPr="009A52C6" w:rsidRDefault="009A52C6" w:rsidP="009A52C6">
      <w:p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</w:p>
    <w:p w:rsidR="009A52C6" w:rsidRPr="009A52C6" w:rsidRDefault="009A52C6" w:rsidP="009A52C6">
      <w:pPr>
        <w:rPr>
          <w:rFonts w:ascii="Bahnschrift SemiLight SemiConde" w:hAnsi="Bahnschrift SemiLight SemiConde" w:cs="Times New Roman"/>
          <w:color w:val="FF0000"/>
          <w:sz w:val="24"/>
          <w:szCs w:val="24"/>
        </w:rPr>
      </w:pPr>
      <w:r w:rsidRPr="009A52C6">
        <w:rPr>
          <w:rFonts w:ascii="Bahnschrift SemiLight SemiConde" w:hAnsi="Bahnschrift SemiLight SemiConde" w:cs="Times New Roman"/>
          <w:color w:val="FF0000"/>
          <w:sz w:val="24"/>
          <w:szCs w:val="24"/>
        </w:rPr>
        <w:t>Obowiązuje obuwie zmienne na hali sportowej.</w:t>
      </w:r>
    </w:p>
    <w:p w:rsidR="009A52C6" w:rsidRPr="009A52C6" w:rsidRDefault="009A52C6" w:rsidP="009A52C6">
      <w:pPr>
        <w:rPr>
          <w:rFonts w:ascii="Bahnschrift SemiLight SemiConde" w:hAnsi="Bahnschrift SemiLight SemiConde" w:cs="Times New Roman"/>
          <w:color w:val="FF0000"/>
          <w:sz w:val="24"/>
          <w:szCs w:val="24"/>
        </w:rPr>
      </w:pPr>
    </w:p>
    <w:p w:rsidR="009A52C6" w:rsidRPr="009A52C6" w:rsidRDefault="009A52C6" w:rsidP="009A52C6">
      <w:pPr>
        <w:spacing w:after="0" w:line="240" w:lineRule="auto"/>
        <w:ind w:left="360"/>
        <w:rPr>
          <w:rFonts w:ascii="Bahnschrift SemiLight SemiConde" w:eastAsia="Times New Roman" w:hAnsi="Bahnschrift SemiLight SemiConde" w:cs="Times New Roman"/>
          <w:sz w:val="24"/>
          <w:szCs w:val="24"/>
          <w:u w:val="single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  W razie pytań-  </w:t>
      </w: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u w:val="single"/>
          <w:lang w:eastAsia="pl-PL"/>
        </w:rPr>
        <w:t>kontakt  telefoniczny  z  organizatorami:</w:t>
      </w:r>
    </w:p>
    <w:p w:rsidR="009A52C6" w:rsidRPr="009A52C6" w:rsidRDefault="009A52C6" w:rsidP="009A52C6">
      <w:pPr>
        <w:spacing w:after="0" w:line="240" w:lineRule="auto"/>
        <w:ind w:left="360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</w:p>
    <w:p w:rsidR="009A52C6" w:rsidRPr="009A52C6" w:rsidRDefault="009A52C6" w:rsidP="009A52C6">
      <w:pPr>
        <w:numPr>
          <w:ilvl w:val="0"/>
          <w:numId w:val="3"/>
        </w:numPr>
        <w:spacing w:after="0" w:line="240" w:lineRule="auto"/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</w:pPr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 xml:space="preserve">Justyna </w:t>
      </w:r>
      <w:proofErr w:type="spellStart"/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Stramska</w:t>
      </w:r>
      <w:proofErr w:type="spellEnd"/>
      <w:r w:rsidRPr="009A52C6">
        <w:rPr>
          <w:rFonts w:ascii="Bahnschrift SemiLight SemiConde" w:eastAsia="Times New Roman" w:hAnsi="Bahnschrift SemiLight SemiConde" w:cs="Times New Roman"/>
          <w:sz w:val="24"/>
          <w:szCs w:val="24"/>
          <w:lang w:eastAsia="pl-PL"/>
        </w:rPr>
        <w:t>, tel. 506 316 803</w:t>
      </w:r>
    </w:p>
    <w:p w:rsidR="00E71505" w:rsidRPr="009A52C6" w:rsidRDefault="00E71505">
      <w:pPr>
        <w:rPr>
          <w:rFonts w:ascii="Bahnschrift SemiLight SemiConde" w:hAnsi="Bahnschrift SemiLight SemiConde"/>
          <w:sz w:val="24"/>
          <w:szCs w:val="24"/>
        </w:rPr>
      </w:pPr>
    </w:p>
    <w:sectPr w:rsidR="00E71505" w:rsidRPr="009A5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4pt;height:11.4pt" o:bullet="t">
        <v:imagedata r:id="rId1" o:title="msoDA20"/>
      </v:shape>
    </w:pict>
  </w:numPicBullet>
  <w:abstractNum w:abstractNumId="0">
    <w:nsid w:val="40AE0670"/>
    <w:multiLevelType w:val="hybridMultilevel"/>
    <w:tmpl w:val="2CA8A9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4319F9"/>
    <w:multiLevelType w:val="hybridMultilevel"/>
    <w:tmpl w:val="54FCC4E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90AD4"/>
    <w:multiLevelType w:val="hybridMultilevel"/>
    <w:tmpl w:val="DD488DC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11DAC"/>
    <w:multiLevelType w:val="hybridMultilevel"/>
    <w:tmpl w:val="286AD1F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6537298D"/>
    <w:multiLevelType w:val="hybridMultilevel"/>
    <w:tmpl w:val="978E9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114BD3"/>
    <w:multiLevelType w:val="hybridMultilevel"/>
    <w:tmpl w:val="6C569BE6"/>
    <w:lvl w:ilvl="0" w:tplc="5C4437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C6"/>
    <w:rsid w:val="000A7FDF"/>
    <w:rsid w:val="006D3DD9"/>
    <w:rsid w:val="009A52C6"/>
    <w:rsid w:val="00E7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2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2C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A5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2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2C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A5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iczynkaslaskie@olimpiadyspecjalne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dcterms:created xsi:type="dcterms:W3CDTF">2025-10-30T21:26:00Z</dcterms:created>
  <dcterms:modified xsi:type="dcterms:W3CDTF">2025-10-30T21:46:00Z</dcterms:modified>
</cp:coreProperties>
</file>